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201D6" w:rsidRDefault="00000000">
      <w:pPr>
        <w:rPr>
          <w:b/>
          <w:bCs/>
          <w:i/>
          <w:iCs/>
          <w:color w:val="FF0000"/>
        </w:rPr>
      </w:pPr>
      <w:r>
        <w:rPr>
          <w:b/>
          <w:bCs/>
          <w:i/>
          <w:iCs/>
          <w:color w:val="FF0000"/>
        </w:rPr>
        <w:t>Embargoed until Monday, November 2nd, 00:01</w:t>
      </w:r>
    </w:p>
    <w:p w14:paraId="00000002" w14:textId="77777777" w:rsidR="00E201D6" w:rsidRDefault="00E201D6">
      <w:pPr>
        <w:rPr>
          <w:b/>
          <w:bCs/>
        </w:rPr>
      </w:pPr>
    </w:p>
    <w:p w14:paraId="00000003" w14:textId="77777777" w:rsidR="00E201D6" w:rsidRDefault="00000000">
      <w:pPr>
        <w:rPr>
          <w:b/>
          <w:bCs/>
        </w:rPr>
      </w:pPr>
      <w:r>
        <w:rPr>
          <w:b/>
          <w:bCs/>
        </w:rPr>
        <w:t>Life-changing homelessness prevention services at risk in [</w:t>
      </w:r>
      <w:r>
        <w:rPr>
          <w:b/>
          <w:bCs/>
          <w:highlight w:val="yellow"/>
        </w:rPr>
        <w:t>area</w:t>
      </w:r>
      <w:r>
        <w:rPr>
          <w:b/>
          <w:bCs/>
        </w:rPr>
        <w:t>] without budget boost</w:t>
      </w:r>
    </w:p>
    <w:p w14:paraId="00000004" w14:textId="77777777" w:rsidR="00E201D6" w:rsidRDefault="00E201D6"/>
    <w:p w14:paraId="00000005" w14:textId="1F263160" w:rsidR="00E201D6" w:rsidRDefault="00000000">
      <w:pPr>
        <w:rPr>
          <w:i/>
          <w:iCs/>
        </w:rPr>
      </w:pPr>
      <w:r>
        <w:rPr>
          <w:i/>
          <w:iCs/>
        </w:rPr>
        <w:t xml:space="preserve">New joint </w:t>
      </w:r>
      <w:hyperlink r:id="rId5" w:history="1">
        <w:r w:rsidRPr="00723677">
          <w:rPr>
            <w:rStyle w:val="Hyperlink"/>
            <w:i/>
            <w:iCs/>
          </w:rPr>
          <w:t>research</w:t>
        </w:r>
      </w:hyperlink>
      <w:r>
        <w:rPr>
          <w:i/>
          <w:iCs/>
        </w:rPr>
        <w:t xml:space="preserve"> from Community Housing Cymru (CHC) and Cymorth Cymru has</w:t>
      </w:r>
    </w:p>
    <w:p w14:paraId="00000006" w14:textId="77777777" w:rsidR="00E201D6" w:rsidRDefault="00000000">
      <w:pPr>
        <w:rPr>
          <w:i/>
          <w:iCs/>
        </w:rPr>
      </w:pPr>
      <w:r>
        <w:rPr>
          <w:i/>
          <w:iCs/>
        </w:rPr>
        <w:t xml:space="preserve">laid bare the severe operational and financial pressures facing </w:t>
      </w:r>
      <w:proofErr w:type="spellStart"/>
      <w:r>
        <w:rPr>
          <w:i/>
          <w:iCs/>
        </w:rPr>
        <w:t>Wales’</w:t>
      </w:r>
      <w:proofErr w:type="spellEnd"/>
      <w:r>
        <w:rPr>
          <w:i/>
          <w:iCs/>
        </w:rPr>
        <w:t xml:space="preserve"> homelessness</w:t>
      </w:r>
    </w:p>
    <w:p w14:paraId="00000007" w14:textId="77777777" w:rsidR="00E201D6" w:rsidRDefault="00000000">
      <w:r>
        <w:rPr>
          <w:i/>
          <w:iCs/>
        </w:rPr>
        <w:t>and housing support sector</w:t>
      </w:r>
      <w:r>
        <w:t>.</w:t>
      </w:r>
    </w:p>
    <w:p w14:paraId="00000008" w14:textId="77777777" w:rsidR="00E201D6" w:rsidRDefault="00E201D6"/>
    <w:p w14:paraId="00000009" w14:textId="77777777" w:rsidR="00E201D6" w:rsidRDefault="00000000">
      <w:r>
        <w:t xml:space="preserve">A recent survey of 44 support providers and housing associations has shown that 83% are currently running Housing Support Grant (HSG) and Homelessness Prevention Grant (HPG) funded services at a financial deficit, as funding over recent years has failed to keep pace with inflation and surging demand. </w:t>
      </w:r>
    </w:p>
    <w:p w14:paraId="0000000A" w14:textId="77777777" w:rsidR="00E201D6" w:rsidRDefault="00E201D6"/>
    <w:p w14:paraId="0000000B" w14:textId="77777777" w:rsidR="00E201D6" w:rsidRDefault="00000000">
      <w:r>
        <w:t>As a result, over half of providers (57%) are relying on dwindling organisational reserves to keep services open, a practice that providers warn is sustainable for an average of just 1.5 years.</w:t>
      </w:r>
    </w:p>
    <w:p w14:paraId="0000000C" w14:textId="77777777" w:rsidR="00E201D6" w:rsidRDefault="00E201D6"/>
    <w:p w14:paraId="0000000D" w14:textId="77777777" w:rsidR="00E201D6" w:rsidRDefault="00000000">
      <w:r>
        <w:t>The grants play a vital role in preventing and alleviating homelessness, helping tens of thousands of people every year in Wales to recover from trauma. Services funded by HSG and HPG helps young people leaving care, supports people off the streets and enables people to flee domestic abuse.</w:t>
      </w:r>
    </w:p>
    <w:p w14:paraId="0000000E" w14:textId="77777777" w:rsidR="00E201D6" w:rsidRDefault="00E201D6"/>
    <w:p w14:paraId="0000000F" w14:textId="77777777" w:rsidR="00E201D6" w:rsidRDefault="00000000">
      <w:r>
        <w:t xml:space="preserve">This is vitally important in </w:t>
      </w:r>
      <w:r>
        <w:rPr>
          <w:highlight w:val="yellow"/>
        </w:rPr>
        <w:t>[local authority/local authorities</w:t>
      </w:r>
      <w:r>
        <w:t>], where government data shows [</w:t>
      </w:r>
      <w:r>
        <w:rPr>
          <w:highlight w:val="yellow"/>
        </w:rPr>
        <w:t>numbers</w:t>
      </w:r>
      <w:r>
        <w:t>] of people were in temporary accommodation at the end of April 2026.</w:t>
      </w:r>
    </w:p>
    <w:p w14:paraId="00000010" w14:textId="77777777" w:rsidR="00E201D6" w:rsidRDefault="00E201D6"/>
    <w:p w14:paraId="00000011" w14:textId="77777777" w:rsidR="00E201D6" w:rsidRDefault="00000000">
      <w:pPr>
        <w:rPr>
          <w:b/>
          <w:bCs/>
        </w:rPr>
      </w:pPr>
      <w:r>
        <w:t>Ahead of its draft budget, [</w:t>
      </w:r>
      <w:r>
        <w:rPr>
          <w:highlight w:val="yellow"/>
        </w:rPr>
        <w:t>your organisation</w:t>
      </w:r>
      <w:r>
        <w:t>], CHC and Cymorth Cymru are calling on the Welsh Government to deliver a funding increase of 16% to cover the true costs of delivery, fair pay, and increasing support complexity.</w:t>
      </w:r>
    </w:p>
    <w:p w14:paraId="00000012" w14:textId="77777777" w:rsidR="00E201D6" w:rsidRDefault="00E201D6"/>
    <w:p w14:paraId="00000013" w14:textId="77777777" w:rsidR="00E201D6" w:rsidRDefault="00000000">
      <w:pPr>
        <w:rPr>
          <w:b/>
          <w:bCs/>
        </w:rPr>
      </w:pPr>
      <w:r>
        <w:rPr>
          <w:b/>
          <w:bCs/>
        </w:rPr>
        <w:t>Case study: [</w:t>
      </w:r>
      <w:r>
        <w:rPr>
          <w:b/>
          <w:bCs/>
          <w:highlight w:val="yellow"/>
        </w:rPr>
        <w:t>resident/former resident/staff member name here</w:t>
      </w:r>
      <w:r>
        <w:rPr>
          <w:b/>
          <w:bCs/>
        </w:rPr>
        <w:t>]</w:t>
      </w:r>
    </w:p>
    <w:p w14:paraId="00000014" w14:textId="77777777" w:rsidR="00E201D6" w:rsidRDefault="00E201D6">
      <w:pPr>
        <w:rPr>
          <w:b/>
          <w:bCs/>
        </w:rPr>
      </w:pPr>
    </w:p>
    <w:p w14:paraId="00000015" w14:textId="77777777" w:rsidR="00E201D6" w:rsidRPr="00EA0602" w:rsidRDefault="00000000" w:rsidP="00EA0602">
      <w:pPr>
        <w:numPr>
          <w:ilvl w:val="0"/>
          <w:numId w:val="2"/>
        </w:numPr>
        <w:ind w:left="426" w:hanging="283"/>
        <w:rPr>
          <w:highlight w:val="yellow"/>
        </w:rPr>
      </w:pPr>
      <w:r w:rsidRPr="00EA0602">
        <w:rPr>
          <w:b/>
          <w:bCs/>
          <w:highlight w:val="yellow"/>
        </w:rPr>
        <w:t>[person’s name - can be changed to help anonymity]</w:t>
      </w:r>
      <w:r w:rsidRPr="00EA0602">
        <w:rPr>
          <w:highlight w:val="yellow"/>
        </w:rPr>
        <w:t xml:space="preserve"> received vital support from [your organisation]. [detail of the </w:t>
      </w:r>
      <w:proofErr w:type="spellStart"/>
      <w:r w:rsidRPr="00EA0602">
        <w:rPr>
          <w:highlight w:val="yellow"/>
        </w:rPr>
        <w:t>pearson’s</w:t>
      </w:r>
      <w:proofErr w:type="spellEnd"/>
      <w:r w:rsidRPr="00EA0602">
        <w:rPr>
          <w:highlight w:val="yellow"/>
        </w:rPr>
        <w:t xml:space="preserve"> experience] Providing a property alone was not enough; without wrap-around support, [he/she] could not sustain a home safely. </w:t>
      </w:r>
    </w:p>
    <w:p w14:paraId="00000016" w14:textId="77777777" w:rsidR="00E201D6" w:rsidRPr="00EA0602" w:rsidRDefault="00000000" w:rsidP="00EA0602">
      <w:pPr>
        <w:numPr>
          <w:ilvl w:val="0"/>
          <w:numId w:val="2"/>
        </w:numPr>
        <w:ind w:left="426" w:hanging="283"/>
        <w:rPr>
          <w:highlight w:val="yellow"/>
        </w:rPr>
      </w:pPr>
      <w:r w:rsidRPr="00EA0602">
        <w:rPr>
          <w:highlight w:val="yellow"/>
        </w:rPr>
        <w:t>[describe in a line or 2 what staff did to help the resident OR describe in a line or two the important role that staff play and the experiences they face in doing their work]</w:t>
      </w:r>
    </w:p>
    <w:p w14:paraId="00000017" w14:textId="77777777" w:rsidR="00E201D6" w:rsidRPr="00EA0602" w:rsidRDefault="00000000" w:rsidP="00EA0602">
      <w:pPr>
        <w:numPr>
          <w:ilvl w:val="0"/>
          <w:numId w:val="2"/>
        </w:numPr>
        <w:ind w:left="426" w:hanging="283"/>
        <w:rPr>
          <w:highlight w:val="yellow"/>
        </w:rPr>
      </w:pPr>
      <w:r w:rsidRPr="00EA0602">
        <w:rPr>
          <w:highlight w:val="yellow"/>
        </w:rPr>
        <w:t xml:space="preserve">[describe the impact of the above, and any positive outcomes </w:t>
      </w:r>
      <w:proofErr w:type="spellStart"/>
      <w:r w:rsidRPr="00EA0602">
        <w:rPr>
          <w:highlight w:val="yellow"/>
        </w:rPr>
        <w:t>eg</w:t>
      </w:r>
      <w:proofErr w:type="spellEnd"/>
      <w:r w:rsidRPr="00EA0602">
        <w:rPr>
          <w:highlight w:val="yellow"/>
        </w:rPr>
        <w:t xml:space="preserve"> residents moving into permanent, long-term housing]</w:t>
      </w:r>
    </w:p>
    <w:p w14:paraId="00000018" w14:textId="77777777" w:rsidR="00E201D6" w:rsidRPr="00EA0602" w:rsidRDefault="00000000" w:rsidP="00EA0602">
      <w:pPr>
        <w:numPr>
          <w:ilvl w:val="0"/>
          <w:numId w:val="2"/>
        </w:numPr>
        <w:ind w:left="426" w:hanging="283"/>
        <w:rPr>
          <w:highlight w:val="yellow"/>
        </w:rPr>
      </w:pPr>
      <w:r w:rsidRPr="00EA0602">
        <w:rPr>
          <w:highlight w:val="yellow"/>
        </w:rPr>
        <w:t>[quotes from case study if possible]</w:t>
      </w:r>
    </w:p>
    <w:p w14:paraId="00000019" w14:textId="77777777" w:rsidR="00E201D6" w:rsidRDefault="00E201D6"/>
    <w:p w14:paraId="0000001A" w14:textId="77777777" w:rsidR="00E201D6" w:rsidRDefault="00E201D6"/>
    <w:p w14:paraId="0000001B" w14:textId="77777777" w:rsidR="00E201D6" w:rsidRDefault="00000000">
      <w:pPr>
        <w:rPr>
          <w:b/>
          <w:bCs/>
        </w:rPr>
      </w:pPr>
      <w:r>
        <w:rPr>
          <w:b/>
          <w:bCs/>
        </w:rPr>
        <w:t>Government support</w:t>
      </w:r>
    </w:p>
    <w:p w14:paraId="0000001C" w14:textId="77777777" w:rsidR="00E201D6" w:rsidRDefault="00E201D6">
      <w:pPr>
        <w:rPr>
          <w:b/>
          <w:bCs/>
        </w:rPr>
      </w:pPr>
    </w:p>
    <w:p w14:paraId="0000001D" w14:textId="77777777" w:rsidR="00E201D6" w:rsidRDefault="00000000">
      <w:r>
        <w:t xml:space="preserve">Other providers surveyed for the report say they may be forced to cut service capacity, freeze recruitment, make staff redundant or hand back delivery contracts without an adequate funding settlement, potentially leaving thousands of vulnerable people without a safety net. </w:t>
      </w:r>
    </w:p>
    <w:p w14:paraId="0000001E" w14:textId="77777777" w:rsidR="00E201D6" w:rsidRDefault="00E201D6"/>
    <w:p w14:paraId="0000001F" w14:textId="77777777" w:rsidR="00E201D6" w:rsidRDefault="00000000">
      <w:r>
        <w:t xml:space="preserve">Investing in housing support is </w:t>
      </w:r>
      <w:proofErr w:type="spellStart"/>
      <w:r>
        <w:t>Wales’</w:t>
      </w:r>
      <w:proofErr w:type="spellEnd"/>
      <w:r>
        <w:t xml:space="preserve"> ultimate prevention infrastructure. For every £1 invested in the Housing Support Grant, it saves £1.40 in wider prevention. That includes savings of £237m for the NHS and £206m for social care through preventing costly crisis interventions. </w:t>
      </w:r>
    </w:p>
    <w:p w14:paraId="00000020" w14:textId="77777777" w:rsidR="00E201D6" w:rsidRDefault="00E201D6"/>
    <w:p w14:paraId="00000021" w14:textId="77777777" w:rsidR="00E201D6" w:rsidRDefault="00000000">
      <w:pPr>
        <w:rPr>
          <w:b/>
          <w:bCs/>
        </w:rPr>
      </w:pPr>
      <w:r>
        <w:rPr>
          <w:b/>
          <w:bCs/>
        </w:rPr>
        <w:t>[</w:t>
      </w:r>
      <w:r>
        <w:rPr>
          <w:b/>
          <w:bCs/>
          <w:highlight w:val="yellow"/>
        </w:rPr>
        <w:t>name of CEO/spokesperson, job title, your organisation</w:t>
      </w:r>
      <w:r>
        <w:rPr>
          <w:b/>
          <w:bCs/>
        </w:rPr>
        <w:t>] said:</w:t>
      </w:r>
    </w:p>
    <w:p w14:paraId="00000022" w14:textId="77777777" w:rsidR="00E201D6" w:rsidRDefault="00E201D6">
      <w:pPr>
        <w:rPr>
          <w:b/>
          <w:bCs/>
        </w:rPr>
      </w:pPr>
    </w:p>
    <w:p w14:paraId="00000023" w14:textId="77777777" w:rsidR="00E201D6" w:rsidRDefault="00000000">
      <w:r>
        <w:t>“[</w:t>
      </w:r>
      <w:r>
        <w:rPr>
          <w:highlight w:val="yellow"/>
        </w:rPr>
        <w:t>short quote</w:t>
      </w:r>
      <w:r>
        <w:t>]”</w:t>
      </w:r>
    </w:p>
    <w:p w14:paraId="00000024" w14:textId="77777777" w:rsidR="00E201D6" w:rsidRDefault="00E201D6">
      <w:pPr>
        <w:pBdr>
          <w:bottom w:val="single" w:sz="6" w:space="1" w:color="auto"/>
        </w:pBdr>
      </w:pPr>
    </w:p>
    <w:p w14:paraId="68ACCC47" w14:textId="77777777" w:rsidR="00EA0602" w:rsidRDefault="00EA0602"/>
    <w:p w14:paraId="00000025" w14:textId="77777777" w:rsidR="00E201D6" w:rsidRPr="00EA0602" w:rsidRDefault="00000000">
      <w:pPr>
        <w:rPr>
          <w:b/>
          <w:bCs/>
          <w:sz w:val="24"/>
          <w:szCs w:val="24"/>
        </w:rPr>
      </w:pPr>
      <w:r w:rsidRPr="00EA0602">
        <w:rPr>
          <w:b/>
          <w:bCs/>
          <w:sz w:val="24"/>
          <w:szCs w:val="24"/>
        </w:rPr>
        <w:t>Notes for editors:</w:t>
      </w:r>
    </w:p>
    <w:p w14:paraId="00000026" w14:textId="777E9599" w:rsidR="00E201D6" w:rsidRDefault="00000000" w:rsidP="00EA0602">
      <w:pPr>
        <w:numPr>
          <w:ilvl w:val="0"/>
          <w:numId w:val="1"/>
        </w:numPr>
        <w:ind w:left="426" w:hanging="284"/>
      </w:pPr>
      <w:r>
        <w:t xml:space="preserve">Cymorth and CHC’s Home Matters report is available </w:t>
      </w:r>
      <w:hyperlink r:id="rId6" w:history="1">
        <w:r w:rsidRPr="000B7CAF">
          <w:rPr>
            <w:rStyle w:val="Hyperlink"/>
          </w:rPr>
          <w:t>here</w:t>
        </w:r>
      </w:hyperlink>
      <w:r>
        <w:t xml:space="preserve"> in English and Cymraeg (link) </w:t>
      </w:r>
    </w:p>
    <w:p w14:paraId="00000027" w14:textId="77777777" w:rsidR="00E201D6" w:rsidRDefault="00000000" w:rsidP="00EA0602">
      <w:pPr>
        <w:numPr>
          <w:ilvl w:val="0"/>
          <w:numId w:val="1"/>
        </w:numPr>
        <w:ind w:left="426" w:hanging="284"/>
      </w:pPr>
      <w:r>
        <w:t>Notes on funding: In Wales, the majority of services that prevent and alleviate homelessness are funded through the Housing Support Grant and the Homelessness Prevention Grant. These grants usually appear in the Welsh Government’s budget under the Homelessness Support and Prevention budget line, within the Housing and Local Government Main Expenditure Group.</w:t>
      </w:r>
    </w:p>
    <w:p w14:paraId="00000028" w14:textId="77777777" w:rsidR="00E201D6" w:rsidRDefault="00000000" w:rsidP="00EA0602">
      <w:pPr>
        <w:numPr>
          <w:ilvl w:val="1"/>
          <w:numId w:val="1"/>
        </w:numPr>
        <w:ind w:left="851" w:hanging="283"/>
      </w:pPr>
      <w:r>
        <w:t xml:space="preserve">The </w:t>
      </w:r>
      <w:r>
        <w:rPr>
          <w:b/>
          <w:bCs/>
        </w:rPr>
        <w:t>Housing Support Grant</w:t>
      </w:r>
      <w:r>
        <w:t xml:space="preserve"> funds the vast majority of homelessness and housing-related support services in Wales, including tenancy support, supported housing, domestic abuse refuges, Housing First, and much more. The funding is distributed via a ring-fenced grant to local authorities, who commission services based on local need. These services play a key role in preventing homelessness, helping people who are at risk of eviction to overcome challenges and remain in their home. The HSG also funds a range of emergency and supported accommodation for people who are homeless or fleeing abuse and violence. These services are critical to helping local authorities to respond to people’s needs and meet their legal obligations to provide accommodation and support.</w:t>
      </w:r>
    </w:p>
    <w:p w14:paraId="00000029" w14:textId="77777777" w:rsidR="00E201D6" w:rsidRDefault="00000000" w:rsidP="00EA0602">
      <w:pPr>
        <w:numPr>
          <w:ilvl w:val="1"/>
          <w:numId w:val="1"/>
        </w:numPr>
        <w:ind w:left="851" w:hanging="283"/>
      </w:pPr>
      <w:r>
        <w:t xml:space="preserve">The </w:t>
      </w:r>
      <w:r>
        <w:rPr>
          <w:b/>
          <w:bCs/>
        </w:rPr>
        <w:t xml:space="preserve">Homelessness Prevention Grant </w:t>
      </w:r>
      <w:r>
        <w:t>is distributed by the Welsh Government and funds vital homelessness prevention services, including the national housing advice service, which supported almost 12,000 households in 2023/24, helping to prevent homelessness in 88% of cases, with 59% remaining in their original home. It also funds other key services such as Housing First and youth homelessness services, helping local authorities and their partners to prevent and alleviate homelessness</w:t>
      </w:r>
    </w:p>
    <w:p w14:paraId="0000002A" w14:textId="77777777" w:rsidR="00E201D6" w:rsidRDefault="00000000" w:rsidP="00EA0602">
      <w:pPr>
        <w:numPr>
          <w:ilvl w:val="0"/>
          <w:numId w:val="1"/>
        </w:numPr>
        <w:ind w:left="426" w:hanging="284"/>
      </w:pPr>
      <w:r>
        <w:t>Notes on the data: Between 19th August and 9th September 2026, Cymorth Cymru and Community Housing Cymru conducted an online survey of homelessness and housing support providers who receive funding from the Housing Support Grant and/or the Homelessness Prevention Grant.</w:t>
      </w:r>
    </w:p>
    <w:p w14:paraId="0000002B" w14:textId="77777777" w:rsidR="00E201D6" w:rsidRDefault="00000000" w:rsidP="00EA0602">
      <w:pPr>
        <w:numPr>
          <w:ilvl w:val="1"/>
          <w:numId w:val="1"/>
        </w:numPr>
        <w:ind w:left="851" w:hanging="284"/>
      </w:pPr>
      <w:r>
        <w:t>44 organisations responded, including 25 third sector support providers and 19 housing associations. This included large support providers operating across multiple local authority areas, as well as smaller, more specialist providers.</w:t>
      </w:r>
    </w:p>
    <w:p w14:paraId="0000002D" w14:textId="5B226230" w:rsidR="00E201D6" w:rsidRDefault="00000000" w:rsidP="00EA0602">
      <w:pPr>
        <w:numPr>
          <w:ilvl w:val="1"/>
          <w:numId w:val="1"/>
        </w:numPr>
        <w:spacing w:after="240"/>
        <w:ind w:left="851" w:hanging="284"/>
      </w:pPr>
      <w:r>
        <w:t xml:space="preserve">75% of respondents deliver services funded by the Housing Support Grant, while 25% deliver a mixture of services funded by the Housing Support Grant and the Homelessness Prevention Grant. </w:t>
      </w:r>
    </w:p>
    <w:sectPr w:rsidR="00E201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0C39EEB-D6CE-4A11-8B8F-28BC3DD64664}"/>
  </w:font>
  <w:font w:name="Cambria">
    <w:panose1 w:val="02040503050406030204"/>
    <w:charset w:val="00"/>
    <w:family w:val="roman"/>
    <w:pitch w:val="variable"/>
    <w:sig w:usb0="E00006FF" w:usb1="420024FF" w:usb2="02000000" w:usb3="00000000" w:csb0="0000019F" w:csb1="00000000"/>
    <w:embedRegular r:id="rId2" w:fontKey="{BF489EAA-470E-413F-8FE0-DC05321D2DD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E45E5"/>
    <w:multiLevelType w:val="multilevel"/>
    <w:tmpl w:val="28EC3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DED3136"/>
    <w:multiLevelType w:val="multilevel"/>
    <w:tmpl w:val="5E0C7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4823193">
    <w:abstractNumId w:val="0"/>
  </w:num>
  <w:num w:numId="2" w16cid:durableId="1432774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1D6"/>
    <w:rsid w:val="000B7CAF"/>
    <w:rsid w:val="002B189C"/>
    <w:rsid w:val="00723677"/>
    <w:rsid w:val="00E201D6"/>
    <w:rsid w:val="00EA0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47D0"/>
  <w15:docId w15:val="{458C3D9D-B241-4C3B-A7B4-6AB914A2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0B7CAF"/>
    <w:rPr>
      <w:color w:val="0000FF" w:themeColor="hyperlink"/>
      <w:u w:val="single"/>
    </w:rPr>
  </w:style>
  <w:style w:type="character" w:styleId="UnresolvedMention">
    <w:name w:val="Unresolved Mention"/>
    <w:basedOn w:val="DefaultParagraphFont"/>
    <w:uiPriority w:val="99"/>
    <w:semiHidden/>
    <w:unhideWhenUsed/>
    <w:rsid w:val="000B7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ymorthcymru.org.uk/home-matters-report-calls-for-16-increase/" TargetMode="External"/><Relationship Id="rId5" Type="http://schemas.openxmlformats.org/officeDocument/2006/relationships/hyperlink" Target="https://www.cymorthcymru.org.uk/home-matters-report-calls-for-16-increase/"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807</Words>
  <Characters>4605</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Katie Dalton</cp:lastModifiedBy>
  <cp:revision>4</cp:revision>
  <dcterms:created xsi:type="dcterms:W3CDTF">2026-11-01T11:55:00Z</dcterms:created>
  <dcterms:modified xsi:type="dcterms:W3CDTF">2026-11-01T11:56:00Z</dcterms:modified>
</cp:coreProperties>
</file>